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93F" w:rsidRPr="00FA529A" w:rsidRDefault="00B80432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Приложение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17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к </w:t>
      </w:r>
      <w:r w:rsidR="00FA529A">
        <w:rPr>
          <w:rFonts w:hAnsi="Times New Roman" w:cs="Times New Roman"/>
          <w:color w:val="000000"/>
          <w:sz w:val="24"/>
          <w:szCs w:val="24"/>
          <w:lang w:val="ru-RU"/>
        </w:rPr>
        <w:t xml:space="preserve">распоряжению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r w:rsidR="00FA529A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="00EF3E55">
        <w:rPr>
          <w:rFonts w:hAnsi="Times New Roman" w:cs="Times New Roman"/>
          <w:color w:val="000000"/>
          <w:sz w:val="24"/>
          <w:szCs w:val="24"/>
          <w:lang w:val="ru-RU"/>
        </w:rPr>
        <w:t>7</w:t>
      </w:r>
      <w:r>
        <w:rPr>
          <w:rFonts w:hAnsi="Times New Roman" w:cs="Times New Roman"/>
          <w:color w:val="000000"/>
          <w:sz w:val="24"/>
          <w:szCs w:val="24"/>
        </w:rPr>
        <w:t>.</w:t>
      </w:r>
      <w:r w:rsidR="00FA529A">
        <w:rPr>
          <w:rFonts w:hAnsi="Times New Roman" w:cs="Times New Roman"/>
          <w:color w:val="000000"/>
          <w:sz w:val="24"/>
          <w:szCs w:val="24"/>
          <w:lang w:val="ru-RU"/>
        </w:rPr>
        <w:t>01</w:t>
      </w:r>
      <w:r>
        <w:rPr>
          <w:rFonts w:hAnsi="Times New Roman" w:cs="Times New Roman"/>
          <w:color w:val="000000"/>
          <w:sz w:val="24"/>
          <w:szCs w:val="24"/>
        </w:rPr>
        <w:t>.202</w:t>
      </w:r>
      <w:r w:rsidR="00FA529A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 w:rsidR="00EF3E5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№ </w:t>
      </w:r>
      <w:r w:rsidR="00EF3E55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 w:rsidR="00FA529A">
        <w:rPr>
          <w:rFonts w:hAnsi="Times New Roman" w:cs="Times New Roman"/>
          <w:color w:val="000000"/>
          <w:sz w:val="24"/>
          <w:szCs w:val="24"/>
          <w:lang w:val="ru-RU"/>
        </w:rPr>
        <w:t>/1-</w:t>
      </w:r>
      <w:r w:rsidR="00EF3E55">
        <w:rPr>
          <w:rFonts w:hAnsi="Times New Roman" w:cs="Times New Roman"/>
          <w:color w:val="000000"/>
          <w:sz w:val="24"/>
          <w:szCs w:val="24"/>
          <w:lang w:val="ru-RU"/>
        </w:rPr>
        <w:t>Р</w:t>
      </w:r>
      <w:bookmarkStart w:id="0" w:name="_GoBack"/>
      <w:bookmarkEnd w:id="0"/>
    </w:p>
    <w:p w:rsidR="0001193F" w:rsidRPr="00FA529A" w:rsidRDefault="00B80432">
      <w:pPr>
        <w:pBdr>
          <w:top w:val="none" w:sz="0" w:space="0" w:color="222222"/>
          <w:left w:val="none" w:sz="0" w:space="0" w:color="222222"/>
          <w:bottom w:val="single" w:sz="0" w:space="26" w:color="CCCCCC"/>
          <w:right w:val="none" w:sz="0" w:space="0" w:color="222222"/>
        </w:pBdr>
        <w:spacing w:line="0" w:lineRule="atLeast"/>
        <w:jc w:val="center"/>
        <w:rPr>
          <w:color w:val="222222"/>
          <w:sz w:val="33"/>
          <w:szCs w:val="33"/>
          <w:lang w:val="ru-RU"/>
        </w:rPr>
      </w:pPr>
      <w:r w:rsidRPr="00FA529A">
        <w:rPr>
          <w:color w:val="222222"/>
          <w:sz w:val="33"/>
          <w:szCs w:val="33"/>
          <w:lang w:val="ru-RU"/>
        </w:rPr>
        <w:t>Порядок проведения инвентаризации активов и обязательств</w:t>
      </w:r>
    </w:p>
    <w:p w:rsidR="0001193F" w:rsidRPr="00EF3E55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F3E55">
        <w:rPr>
          <w:rFonts w:hAnsi="Times New Roman" w:cs="Times New Roman"/>
          <w:color w:val="000000"/>
          <w:sz w:val="24"/>
          <w:szCs w:val="24"/>
          <w:lang w:val="ru-RU"/>
        </w:rPr>
        <w:t>Настоящий Порядок разработан в соответствии со следующими документами:</w:t>
      </w:r>
    </w:p>
    <w:p w:rsidR="0001193F" w:rsidRPr="00EF3E55" w:rsidRDefault="00B8043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EF3E55">
        <w:rPr>
          <w:rFonts w:hAnsi="Times New Roman" w:cs="Times New Roman"/>
          <w:color w:val="000000"/>
          <w:sz w:val="24"/>
          <w:szCs w:val="24"/>
          <w:lang w:val="ru-RU"/>
        </w:rPr>
        <w:t>Законом от 06.12.2011 № 402-ФЗ «О бухгалтерском учете»;</w:t>
      </w:r>
    </w:p>
    <w:p w:rsidR="0001193F" w:rsidRPr="00FA529A" w:rsidRDefault="00B8043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Федеральным стандартом «Концептуальные основы бухгалтерского учета и отчетности организаций государственного сектора», утвержденным приказом Минфина от 31.12.2016 № 256н;</w:t>
      </w:r>
    </w:p>
    <w:p w:rsidR="0001193F" w:rsidRPr="00FA529A" w:rsidRDefault="00B8043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Федеральным стандартом «Доходы», утвержденным приказом Минфина от 27.02.2018 32н;</w:t>
      </w:r>
    </w:p>
    <w:p w:rsidR="0001193F" w:rsidRPr="00FA529A" w:rsidRDefault="00B8043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Федеральным стандартом «Учетная политика, оценочные значения и ошибки», утвержденным приказом Минфина от 30.12.2017 № 274н;</w:t>
      </w:r>
    </w:p>
    <w:p w:rsidR="0001193F" w:rsidRPr="00FA529A" w:rsidRDefault="00B8043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указанием ЦБ от 11.03.2014 № 3210-У «О порядке ведения кассовых операций юридическими лицами...»;</w:t>
      </w:r>
    </w:p>
    <w:p w:rsidR="0001193F" w:rsidRPr="00FA529A" w:rsidRDefault="00B8043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Методическими указаниями по первичным документам и регистрам, утвержденными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приказом Минфина от 30.03.2015 № 52н;</w:t>
      </w:r>
    </w:p>
    <w:p w:rsidR="0001193F" w:rsidRPr="00FA529A" w:rsidRDefault="00B8043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Методическими указаниями по первичным документам и регистрам, утвержденными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приказом Минфина от 15.04.2021 № 61н;</w:t>
      </w:r>
    </w:p>
    <w:p w:rsidR="0001193F" w:rsidRPr="00FA529A" w:rsidRDefault="00B80432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Правилами учета и хранения драгоценных металлов, камней и изделий, утвержденными постановлением Правительства от 28.09.2000 № 731.</w:t>
      </w:r>
    </w:p>
    <w:p w:rsidR="0001193F" w:rsidRPr="00FA529A" w:rsidRDefault="00B80432">
      <w:pPr>
        <w:spacing w:line="600" w:lineRule="atLeast"/>
        <w:rPr>
          <w:bCs/>
          <w:color w:val="252525"/>
          <w:spacing w:val="-2"/>
          <w:sz w:val="32"/>
          <w:szCs w:val="32"/>
          <w:lang w:val="ru-RU"/>
        </w:rPr>
      </w:pPr>
      <w:r w:rsidRPr="00FA529A">
        <w:rPr>
          <w:bCs/>
          <w:color w:val="252525"/>
          <w:spacing w:val="-2"/>
          <w:sz w:val="32"/>
          <w:szCs w:val="32"/>
          <w:lang w:val="ru-RU"/>
        </w:rPr>
        <w:t>1. Общие положения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1.1. Настоящий Порядок устанавливает правила проведения инвентаризации имущества,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 xml:space="preserve">финансовых активов и обязательств учреждения, в том числе на </w:t>
      </w:r>
      <w:proofErr w:type="spellStart"/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забалансовых</w:t>
      </w:r>
      <w:proofErr w:type="spellEnd"/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 xml:space="preserve"> счетах,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сроки ее проведения, перечень активов и обязательств, проверяемых при проведении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инвентаризации.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1.2. Инвентаризации подлежит все имущество учреждения независимо от его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местонахождения и все виды финансовых активов и обязательств учреждения, в том числе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забалансовых</w:t>
      </w:r>
      <w:proofErr w:type="spellEnd"/>
      <w:r w:rsidR="00FA529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 xml:space="preserve"> счетах. Также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инвентаризации подлежит имущество, находящееся на ответственном хранении учреждения.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Инвентаризацию имущества, переданного в безвозмездное пользование, проводит ссудополучатель.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Инвентаризация имущества производится по его местонахождению и в разрезе ответственных (материально ответственных) лиц, далее – ответственные лица.</w:t>
      </w:r>
    </w:p>
    <w:p w:rsidR="0001193F" w:rsidRDefault="00B8043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1.3. Учреждение проводит инвентаризацию:</w:t>
      </w:r>
    </w:p>
    <w:p w:rsidR="0001193F" w:rsidRPr="00FA529A" w:rsidRDefault="00B8043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в случаях, установленных в пунктах 31 и 32 приложения № 1 к СГС «Учетная политика, оценочные значения и ошибки»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обязательная инвентаризация;</w:t>
      </w:r>
    </w:p>
    <w:p w:rsidR="0001193F" w:rsidRDefault="00B8043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ежемесячно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– в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кассе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193F" w:rsidRPr="00FA529A" w:rsidRDefault="00B80432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 других случаях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решению о проведении инвентаризации (ф. 0510439).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Ответственные лица Учреждения, с которыми заключен договор о полной материальной ответственности, обязаны инициировать проведение инвентаризации имущества в случаях, когда законодательством Российской Федерации предусмотрено обязательное ее проведение, путем направления служебной записки председателю инвентаризационной комиссии.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1.5. Имущество, которое поступило во время инвентаризации, принимают ответственные лица в присутствии членов инвентаризационной комиссии и заносят его в отдельную инвентаризационную опись. В акт о результатах инвентаризации такое имущество не включается. Описи прилагают к акту о результатах инвентаризации.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1.6. Инвентаризация проводится методами осмотра,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подсчета,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взвешивания,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 xml:space="preserve"> обмера,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(далее – методы осмотра).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случаях, когда применение методов осмотра для выявления фактического наличия объектов инвентаризации невозможно или не представляется возможным без существенных затрат,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 xml:space="preserve"> учреждение использует альтернативные способы (методы) инвентаризации (далее – методы подтверждения, выверки (интеграции)):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 xml:space="preserve">1) </w:t>
      </w:r>
      <w:proofErr w:type="spellStart"/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видеофиксация</w:t>
      </w:r>
      <w:proofErr w:type="spellEnd"/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фотофиксация</w:t>
      </w:r>
      <w:proofErr w:type="spellEnd"/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2) фиксация (актирование), в том числе:</w:t>
      </w:r>
    </w:p>
    <w:p w:rsidR="0001193F" w:rsidRPr="00FA529A" w:rsidRDefault="00B80432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факта осуществления объектом соответствующей функции;</w:t>
      </w:r>
    </w:p>
    <w:p w:rsidR="0001193F" w:rsidRDefault="00B80432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поступления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экономических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выгод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193F" w:rsidRDefault="00B80432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использования полезного потенциала;</w:t>
      </w:r>
    </w:p>
    <w:p w:rsidR="0001193F" w:rsidRPr="00FA529A" w:rsidRDefault="00B80432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подтверждение наличия (обоснованности владения) данными государственных (муниципальных) реестров (информационных ресурсов), содержащих информацию об объекте инвентаризации посредством запросов или средствами технологической интеграции информационных систем.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Замеры и установленные факты оформляются актами, которые вместе с расчетами прилагаются к документам, оформляющим результаты инвентаризации.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Инвентаризацию методом подтверждения, выверки (интеграции), а также методом расчетов допустимо проводить по решению руководителя на дату, предшествующую дате принятия решения о проведении инвентаризации.</w:t>
      </w:r>
    </w:p>
    <w:p w:rsidR="0001193F" w:rsidRPr="00FA529A" w:rsidRDefault="00B80432">
      <w:pPr>
        <w:spacing w:line="600" w:lineRule="atLeast"/>
        <w:rPr>
          <w:bCs/>
          <w:color w:val="252525"/>
          <w:spacing w:val="-2"/>
          <w:sz w:val="32"/>
          <w:szCs w:val="32"/>
          <w:lang w:val="ru-RU"/>
        </w:rPr>
      </w:pPr>
      <w:r w:rsidRPr="00FA529A">
        <w:rPr>
          <w:bCs/>
          <w:color w:val="252525"/>
          <w:spacing w:val="-2"/>
          <w:sz w:val="32"/>
          <w:szCs w:val="32"/>
          <w:lang w:val="ru-RU"/>
        </w:rPr>
        <w:t>2. Общий порядок и сроки проведения инвентаризации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2.1. Для проведения инвентаризации в учреждении создается постоянно действующая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инвентаризационная комиссия.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При большом объеме работ для одновременного проведения инвентаризации имущества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создаются рабочие инвентаризационные комиссии. Персональный состав постоянно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действующих и рабочих инвентаризационных комиссий утверждает руководитель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учреждения.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 состав инвентаризационной комиссии включают представителей администрации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учреждения, сотрудников бухгалтерии, других специалистов.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2.2. Инвентаризационная комиссия выполняет следующие функции:</w:t>
      </w:r>
    </w:p>
    <w:p w:rsidR="0001193F" w:rsidRPr="00FA529A" w:rsidRDefault="00B80432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проверка фактического наличия имущества, как собственного, так и не принадлежащего учреждению, но числящегося в бухгалтерском учете;</w:t>
      </w:r>
    </w:p>
    <w:p w:rsidR="0001193F" w:rsidRPr="00FA529A" w:rsidRDefault="00B80432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проверка соблюдения правил содержания и эксплуатации основных средств, использования нематериальных активов, а также правил и условий хранения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материальных запасов, денежных средств;</w:t>
      </w:r>
    </w:p>
    <w:p w:rsidR="0001193F" w:rsidRPr="00FA529A" w:rsidRDefault="00B80432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определение состояния имущества и его назначения;</w:t>
      </w:r>
    </w:p>
    <w:p w:rsidR="0001193F" w:rsidRDefault="00B80432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выявление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признаков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обесценения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активов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193F" w:rsidRPr="00FA529A" w:rsidRDefault="00B80432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сопоставление данных бухгалтерского учета с фактическим наличием имущества, с выписками из счетов, с данными актов сверок;</w:t>
      </w:r>
    </w:p>
    <w:p w:rsidR="0001193F" w:rsidRPr="00FA529A" w:rsidRDefault="00B80432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проверка правильности расчета и обоснованности создания резервов, достоверности расходов будущих периодов;</w:t>
      </w:r>
    </w:p>
    <w:p w:rsidR="0001193F" w:rsidRPr="00FA529A" w:rsidRDefault="00B80432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проверка документации на активы и обязательства;</w:t>
      </w:r>
    </w:p>
    <w:p w:rsidR="0001193F" w:rsidRPr="00FA529A" w:rsidRDefault="00B80432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выявление дебиторской задолженности, безнадежной к взысканию и сомнительной, подготовка предложений о списании такой задолженности;</w:t>
      </w:r>
    </w:p>
    <w:p w:rsidR="0001193F" w:rsidRPr="00FA529A" w:rsidRDefault="00B80432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выявление кредиторской задолженности, не востребованной кредиторами, подготовка предложений о списании такой задолженности;</w:t>
      </w:r>
    </w:p>
    <w:p w:rsidR="0001193F" w:rsidRPr="00FA529A" w:rsidRDefault="00B80432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составление инвентаризационных описей, в которых указываются все объекты инвентаризации, их количество, статус и целевая функция;</w:t>
      </w:r>
    </w:p>
    <w:p w:rsidR="0001193F" w:rsidRPr="00FA529A" w:rsidRDefault="00B80432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составление ведомости по расхождениям, если они обнаружены, а также выявление причин таких отклонений;</w:t>
      </w:r>
    </w:p>
    <w:p w:rsidR="0001193F" w:rsidRPr="00FA529A" w:rsidRDefault="00B80432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оформление протоколов заседания инвентаризационной комиссии;</w:t>
      </w:r>
    </w:p>
    <w:p w:rsidR="0001193F" w:rsidRPr="00FA529A" w:rsidRDefault="00B80432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подготовка предложений по изменению учета и устранению обстоятельств, которые повлекли неточности и ошибки.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Комиссия оценивает наличие: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а) обстоятельств, указывающих на необходимость принятия решения о списании имущества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при инвентаризации нефинансовых активов.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частности, оценивает физический или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моральный износ, нарушения условий содержания или эксплуатации, влияние на состояние имущества аварий, стихийных бедствий, иных чрезвычайных ситуаций, длительного неиспользования имущества или иных причин, которые привели к необходимости принятия решения о списании имущества. Одновременно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рассматривает вопрос целесообразности дальнейшего использования имущества, возможности и эффективности его восстановления, возможности использования отдельных узлов, деталей, конструкций и материалов имущества;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б) оснований для возмещения недостачи или ущерба;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в) в отношении активов – фактов несоответствия актива критериям его признания в бухгалтерском учете;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г) обстоятельств, указывающих на правомерность признания просроченной дебиторской задолженности сомнительной или безнадежной к взысканию;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д) обязательств, не востребованных в течение срока исковой давности кредитором;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е) оснований для признания в учете выявленных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излишков, для выбытия недостающих объектов с учета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или корректировки бухгалтерских данных при пересортице. Основания для принятия к учету выявленных излишков выясняются в ходе проверки, целью которой является выявление причин излишков и их собственников. Такую проверку проводит инвентаризационная комиссия во время инвентаризации, либо комиссия по поступлению и выбытию активов на основании решения руководителя учреждения;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ж) оснований для обесценения, изменения стоимости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объектов.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Детальные правила работы комиссии, ее права, ответственность и полномочия устанавливаются в отдельном локальном акте – положении об инвентаризационной комиссии.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 xml:space="preserve">2.3. </w:t>
      </w:r>
      <w:proofErr w:type="gramStart"/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Инвентаризации подлежит имущество учреждения, вложения в него на счете 106.00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«Вложения в нефинансовые активы», а также следующие финансовые активы,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обязательства и финансовые результаты: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– денежные средства – счет Х.201.00.000;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– расчеты по доходам – счет Х.205.00.000;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– расчеты по выданным авансам – счет Х.206.00.000;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– расчеты с подотчетными лицами – счет Х.208.00.000;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– расчеты по ущербу имуществу и иным доходам – счет Х.209.00.000;</w:t>
      </w:r>
      <w:proofErr w:type="gramEnd"/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– расчеты по принятым обязательствам – счет Х.302.00.000;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– расчеты по платежам в бюджеты – счет Х.303.00.000;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– прочие расчеты с кредиторами – счет Х.304.00.000;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– расчеты с кредиторами по долговым обязательствам – счет Х.301.00.000;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– доходы будущих периодов – счет Х.401.40.000;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– расходы будущих периодов – счет Х.401.50.000;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– резервы предстоящих расходов – счет Х.401.60.000.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2.4. Сроки проведения плановых инвентаризаций установлены в Графике проведения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инвентаризации.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Кроме плановых инвентаризаций, учреждение может проводить внеплановые сплошные и выборочные инвентаризации товарно-материальных ценностей. Внеплановые инвентаризации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проводятся на основании Решения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о проведении инвентаризации (ф. 0510439).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2.5. До начала проверки фактического наличия имущества инвентаризационной комиссии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надлежит получить приходные и расходные документы или отчеты о движении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материальных ценностей и денежных средств, не сданные и не учтенные бухгалтерией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момент проведения инвентаризации.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 xml:space="preserve">Председатель инвентаризационной комиссии визирует все приходные и расходные документы, приложенные к реестрам (отчетам), с указанием «до инвентаризации </w:t>
      </w:r>
      <w:proofErr w:type="gramStart"/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proofErr w:type="gramEnd"/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 xml:space="preserve"> "___"»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(дата). Это служит основанием для определения остатков имущества к началу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инвентаризации по учетным данным.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2.6. Ответственные лица дают расписки о том, что к началу инвентаризации все расходные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и приходные документы на имущество сданы в бухгалтерию или переданы комиссии и все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ценности, поступившие на их ответственность, оприходованы, а выбывшие – списаны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расход. Аналогичные расписки дают сотрудники, имеющие подотчетные суммы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приобретение или доверенности на получение имущества.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2.7. Фактическое наличие имущества при инвентаризации определяют путем осмотра, подсчета, взвешивания, обмера.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Вес и объем навалочных и наливных материальных ценностей проверяется путем обмеров, замеров и технических расчетов.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Инвентаризация материальных ценностей, которые хранятся в неповрежденной упаковке с информацией производителя о количестве товара внутри, проводится методом фиксации. Для этого вскрывается и пересчитывается содержимое части упаковок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10 процентов от общего количества. Остальной подсчет ведется на основании данных производителя.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Инвентаризация имущества, которое находится вне учреждения, может проходить с помощью виде</w:t>
      </w:r>
      <w:proofErr w:type="gramStart"/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о-</w:t>
      </w:r>
      <w:proofErr w:type="gramEnd"/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фотофиксации</w:t>
      </w:r>
      <w:proofErr w:type="spellEnd"/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 xml:space="preserve"> по правилам, установленным в разделе 5 настоящего порядка.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Инвентаризация камер видеонаблюдения проводится путем фиксации выполнения функций объекта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поступления сигналов и совершения видеозаписей.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2.8. Проверка фактического наличия имущества производится при обязательном участии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ответственных лиц.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2.9. Для оформления инвентаризации комиссия применяет формы,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приказами Минфина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от 30.03.2015 № 52н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и от 15.04.2021 № 61н: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решение о проведении инвентаризации (ф. 0510439);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– изменение Решения о проведении инвентаризации (ф. 0510447);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 xml:space="preserve"> инвентаризационная опись остатков на счетах учета денежных средств (ф. 0504082);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– инвентаризационная опись (сличительная ведомость) бланков строгой отчетности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денежных документов (ф. 0504086);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– инвентаризационная опись (сличительная ведомость) по объектам нефинансовых активов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(ф. 0504087). По объектам, переданным в аренду, безвозмездное пользование, а также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полученным в аренду, безвозмездное пользование и по другим основаниям, составляются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отдельные описи (ф. 0504087);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– инвентаризационная опись наличных денежных средств (ф. 0504088);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– инвентаризационная опись расчетов с покупателями, поставщиками и прочими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дебиторами и кредиторами (ф. 0504089);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– инвентаризационная опись расчетов по поступлениям (ф. 0504091);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– ведомость расхождений по результатам инвентаризации (ф. 0504092);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– акт о результатах инвентаризации (ф. 0510463);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– акт о результатах инвентаризации наличных денежных средств (ф. 0510836);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– инвентаризационная опись задолженности по кредитам, займам (ссудам) (ф. 0504083);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– инвентаризационная опись ценных бумаг (ф. 0504081).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Для результатов инвентаризации расходов будущих периодов применяется акт инвентаризации расходов будущих периодов № ИНВ-11 (ф. 0317012), утвержденный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 xml:space="preserve"> приказом Госкомстата от 18.08.1998 № 88.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2.10. Инвентаризационная комиссия обеспечивает полноту и точность внесения в описи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данных о фактических остатках основных средств, нематериальных активов, материальных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запасов и другого имущества, денежных средств, финансовых активов и обязательств,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правильность и своевременность оформления материалов инвентаризации. Также комиссия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обеспечивает внесение в описи обнаруженных признаков обесценения актива.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2.11. Если инвентаризация проводится в течение нескольких дней, то помещения, где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хранятся материальные ценности, при уходе инвентаризационной комиссии должны быть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опечатаны. Во время перерывов в работе инвентаризационных комиссий (в обеденный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перерыв, в ночное время, по другим причинам) описи должны храниться в ящике (шкафу,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сейфе) в закрытом помещении, где проводится инвентаризация.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2.12. Если ответственные лица обнаружат после инвентаризации ошибки в описях, они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должны немедленно (до открытия склада, кладовой, секции и т. п.) заявить об этом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председателю инвентаризационной комиссии.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Инвентаризационная комиссия осуществляет проверку указанных фактов и в случае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подтверждения производит исправление выявленных ошибок в установленном порядке.</w:t>
      </w:r>
    </w:p>
    <w:p w:rsidR="0001193F" w:rsidRPr="00EC7D18" w:rsidRDefault="00B80432">
      <w:pPr>
        <w:spacing w:line="600" w:lineRule="atLeast"/>
        <w:rPr>
          <w:bCs/>
          <w:color w:val="252525"/>
          <w:spacing w:val="-2"/>
          <w:sz w:val="32"/>
          <w:szCs w:val="32"/>
          <w:lang w:val="ru-RU"/>
        </w:rPr>
      </w:pPr>
      <w:r w:rsidRPr="00EC7D18">
        <w:rPr>
          <w:bCs/>
          <w:color w:val="252525"/>
          <w:spacing w:val="-2"/>
          <w:sz w:val="32"/>
          <w:szCs w:val="32"/>
          <w:lang w:val="ru-RU"/>
        </w:rPr>
        <w:t>3. Особенности инвентаризации отдельных видов имущества, финансовых активов,</w:t>
      </w:r>
      <w:r w:rsidRPr="00EC7D18">
        <w:rPr>
          <w:bCs/>
          <w:color w:val="252525"/>
          <w:spacing w:val="-2"/>
          <w:sz w:val="32"/>
          <w:szCs w:val="32"/>
        </w:rPr>
        <w:t> </w:t>
      </w:r>
      <w:r w:rsidRPr="00EC7D18">
        <w:rPr>
          <w:bCs/>
          <w:color w:val="252525"/>
          <w:spacing w:val="-2"/>
          <w:sz w:val="32"/>
          <w:szCs w:val="32"/>
          <w:lang w:val="ru-RU"/>
        </w:rPr>
        <w:t>обязательств и финансовых результатов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3.1. Инвентаризация основных сре</w:t>
      </w:r>
      <w:proofErr w:type="gramStart"/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дств пр</w:t>
      </w:r>
      <w:proofErr w:type="gramEnd"/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оводится один раз в год перед составлением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годовой бухгалтерской отчетности. Исключение – объекты библиотечного фонда,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сроки и порядок инвентаризации которых изложены в пункте 3.2 настоящего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Положения.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Инвентаризации подлежат основные средства на балансовых счетах 101.00 «Основные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 xml:space="preserve">средства», а также имущество на </w:t>
      </w:r>
      <w:proofErr w:type="spellStart"/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забалансовых</w:t>
      </w:r>
      <w:proofErr w:type="spellEnd"/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 xml:space="preserve"> счетах 01 «Имущество, полученное в пользование», 02 «Материальные ценности на хранении».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Основные средства, которые временно отсутствуют (находятся у подрядчика на ремонте, 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сотрудников в командировке и т. д.), инвентаризируются по документам и регистрам 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момента выбытия.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Перед инвентаризацией комиссия проверяет: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– есть ли инвентарные карточки, книги и описи на основные средства, как они заполнены;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– состояние техпаспортов и других технических документов;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– документы о государственной регистрации объектов;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– документы на основные средства, которые приняли или сдали на хранение и в аренду.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При отсутствии документов комиссия должна обеспечить их получение или оформление. При обнаружении расхождений и неточностей в регистрах бухгалтерского учета или технической документации следует внести соответствующие исправления и уточнения.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В ходе инвентаризации комиссия проверяет: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– фактическое наличие объектов основных средств, эксплуатируются ли они по назначению;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– физическое состояние объектов основных средств: рабочее, поломка, износ, порча и т. д.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Данные об эксплуатации и физическом состоянии комиссия указывает в инвентаризационной описи (ф. 0504087). Графы 8 и 9 инвентаризационной описи по НФА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комиссия заполняет следующим образом.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В графе 8 «Статус объекта учета» указываются коды статусов: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11 – в эксплуатации;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12 – требуется ремонт;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13 – находится на консервации;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14 – требуется модернизация;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15 – требуется реконструкция;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16 – не соответствует требованиям эксплуатации;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17 – не введен в эксплуатацию.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В графе 9 «Целевая функция актива» указываются коды функции: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11 – продолжить эксплуатацию;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12 – ремонт;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13 – консервация;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14 – модернизация, дооснащение (дооборудование);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15 – реконструкция;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16 – списание;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17 – утилизация.</w:t>
      </w:r>
      <w:proofErr w:type="gramEnd"/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3.2. Инвентаризацию имущества, переданного в аренду, комиссия проводит путем фиксации факта получения экономических выгод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арендной платы от арендатора.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3.4. По незавершенному капстроительству на счете 106.11 «Вложения в основные средства – недвижимое имущество учреждения» комиссия проверяет: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– нет ли в составе оборудования, которое передали на стройку, но не начали монтировать;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– состояние и причины законсервированных и временно приостановленных объектов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строительства.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При проверке используется техническая документация, акты сдачи выполненных работ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(этапов), журналы учета выполненных работ на объектах строительства и др.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Результаты инвентаризации заносятся в инвентаризационную опись (ф. 0504087). В описи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 xml:space="preserve">по каждому отдельному виду работ, конструктивным элементам и 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оборудованию комиссия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указывает наименование объекта и объем выполненных работ. В графах 8 и 9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 описи по НФА комиссия указывает ход реализации вложений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соответствии с пунктом 75 Инструкции, утвержденной приказом Минфина от 25.03.2011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№ 33н.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3.5. При инвентаризации нематериальных активов комиссия проверяет: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– есть ли свидетельства, патенты и лицензионные договоры, которые подтверждают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исключительные права учреждения на активы;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– учтены ли активы на балансе и нет ли ошибок в учете.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Результаты инвентаризации заносятся в инвентаризационную опись (ф. 0504087).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Графы 8 и 9 инвентаризационной описи по НФА комиссия заполняет следующим образом.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В графе 8 «Статус объекта учета» указываются коды статусов: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11 – в эксплуатации;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14 – требуется модернизация;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16 – не соответствует требованиям эксплуатации;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 xml:space="preserve">17 – не </w:t>
      </w:r>
      <w:proofErr w:type="gramStart"/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введен</w:t>
      </w:r>
      <w:proofErr w:type="gramEnd"/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 xml:space="preserve"> в эксплуатацию.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…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В графе 9 «Целевая функция актива» указываются коды функции: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11 – продолжить эксплуатацию;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14 – модернизация, дооснащение (дооборудование);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16 – списание.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…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3.6. Материальные запасы комиссия проверяет по каждому ответственному лицу и по местам хранения. При инвентаризации материальных запасов, которых нет в учреждении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пути, отгруженные, не оплачены в срок, на складах других организаций), проверяется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обоснованность сумм на соответствующих счетах бухучета.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Отдельные инвентаризационные описи (ф. 0504087) составляются на материальные запасы, которые: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– находятся в учреждении и распределены по ответственным лицам;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– находятся в пути. По каждой отправке в описи указывается наименование, количество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стоимость, дата отгрузки, а также перечень и номера учетных документов;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– отгружены и не оплачены вовремя покупателями. По каждой отгрузке в описи указывается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наименование покупателя и материальных запасов, сумма, дата отгрузки, дата выписки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номер расчетного документа;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– переданы в переработку. В описи указывается наименование перерабатывающей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организации и материальных запасов, количество, фактическая стоимость по данным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бухучета, дата передачи, номера и даты документов;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– находятся на складах других организаций. В описи указывается наименование организации и материальных запасов, количество и стоимость.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При инвентаризации ГСМ в описи (ф. 0504087) указываются: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– остатки топлива в баках по каждому транспортному средству;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– топливо, которое хранится в емкостях.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Остаток топлива в баках измеряется такими способами: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– специальными измерителями или мерками;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– путем слива или заправки до полного бака;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– по показаниям бортового компьютера или стрелочного индикатора уровня топлива.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Результаты инвентаризации комиссия отражает в инвентаризационной описи (ф. 0504087).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Графы 8 и 9 инвентаризационной описи по НФА комиссия заполняет следующим образом.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В графе 8 «Статус объекта учета» указываются коды статусов: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51 – в запасе для использования;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52 – в запасе для хранения;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53 – ненадлежащего качества;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54 – поврежден;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55 – истек срок хранения.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…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В графе 9 «Целевая функция актива» указываются коды функции: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51 – использовать;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52 – продолжить хранение;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53 – списать;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54 – отремонтировать.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…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3.7. При инвентаризации денежных средств на лицевых и банковских счетах комиссия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сверяет остатки на счет</w:t>
      </w:r>
      <w:r w:rsidR="00EC7D18">
        <w:rPr>
          <w:rFonts w:hAnsi="Times New Roman" w:cs="Times New Roman"/>
          <w:color w:val="000000"/>
          <w:sz w:val="24"/>
          <w:szCs w:val="24"/>
          <w:lang w:val="ru-RU"/>
        </w:rPr>
        <w:t>е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 xml:space="preserve"> 20</w:t>
      </w:r>
      <w:r w:rsidR="00EC7D18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.11, с выписками из лицевых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банковских счетов.</w:t>
      </w:r>
    </w:p>
    <w:p w:rsidR="00581ABF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Если в бухучете числятся остатки по средствам в пути (счета 20</w:t>
      </w:r>
      <w:r w:rsidR="00581ABF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.1</w:t>
      </w:r>
      <w:r w:rsidR="00581ABF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), комиссия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 xml:space="preserve">сверяет остатки с данными подтверждающих документов – банковскими </w:t>
      </w:r>
      <w:r w:rsidR="00581ABF">
        <w:rPr>
          <w:rFonts w:hAnsi="Times New Roman" w:cs="Times New Roman"/>
          <w:color w:val="000000"/>
          <w:sz w:val="24"/>
          <w:szCs w:val="24"/>
          <w:lang w:val="ru-RU"/>
        </w:rPr>
        <w:t>выписками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Результаты инвентаризации комиссия отражает в инвентаризационной описи (ф. 0504082).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3.8. Проверку наличных денег в кассе комиссия начинает с операционных касс, в которых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 xml:space="preserve">ведутся расчеты через контрольно-кассовую технику. Суммы наличных денег 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должны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соответствовать данным книги кассира-</w:t>
      </w:r>
      <w:proofErr w:type="spellStart"/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операциониста</w:t>
      </w:r>
      <w:proofErr w:type="spellEnd"/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, показателям на кассовой ленте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счетчиках кассового аппарата.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Инвентаризации подлежат: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– наличные деньги;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– бланки строгой отчетности;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– денежные документы;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– ценные бумаги.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Инвентаризация наличных денежных средств, денежных документов и бланков строгой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отчетности производится путем полного (полистного) пересчета. При проверке бланков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строгой отчетности комиссия фиксирует начальные и конечные номера бланков.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В ходе инвентаризации кассы комиссия: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– проверяет кассовую книгу, отчеты кассира, приходные и расходные кассовые ордера,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журнал регистрации приходных и расходных кассовых ордеров, доверенности на получение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денег, реестр депонированных сумм и другие документы кассовой дисциплины;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– сверяет суммы, оприходованные в кассу, с суммами, списанными с лицевого (расчетного)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счета;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– поверяет соблюдение кассиром лимита остатка наличных денежных средств, своевременность депонирования невыплаченных сумм зарплаты.</w:t>
      </w:r>
      <w:proofErr w:type="gramEnd"/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Результаты инвентаризации наличных денежных средств комиссия отражает в инвентаризационной описи (ф. 0504088). Результаты инвентаризации денежных документов и бланков строгой отчетности – в инвентаризационной описи (ф. 0504086).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3.9. При инвентаризации полученного в аренду имущества комиссия проверяет сохранность имущества, а также проверяет документы на право аренды: договор аренды, акт приема-передачи. Цена договора сверяется с данными бухгалтерского учета. Результаты инвентаризации комиссия отражает в инвентаризационной описи (ф. 0504087).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 xml:space="preserve">3.10. </w:t>
      </w:r>
      <w:proofErr w:type="gramStart"/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Инвентаризацию расчетов с дебиторами и кредиторами комиссия проводит методом подтверждения, выверки (интеграции) с учетом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следующих особенностей: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– определяет сроки возникновения задолженности;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– выявляет суммы невыплаченной зарплаты (депонированные суммы), а также переплаты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сотрудникам;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– сверяет данные бухучета с суммами в актах сверки с покупателями (заказчиками)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поставщиками (исполнителями, подрядчиками), а также с бюджетом и внебюджетными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фондами – по налогам и взносам;</w:t>
      </w:r>
      <w:proofErr w:type="gramEnd"/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– проверяет обоснованность задолженности по недостачам, хищениям и ущербам;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– выявляет кредиторскую задолженность, не востребованную кредиторами, а также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дебиторскую задолженность, безнадежную к взысканию и сомнительную в 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положением о задолженности.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В случае ведения бухгалтерского учета по группе плательщиков (кредиторов), инвентаризация проводится путем сверки персонифицированных данных управленческого учета, к составу аналитических признаков задолженности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 xml:space="preserve">и данных 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на балансовых счетах по соответствующим группам плательщиков (кредиторов). Информация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задолженности конкретных должников (кредиторов) и аналитических признаках отражается в документах инвентаризации на основании данных персонифицированного (управленческого) учета.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Результаты инвентаризации комиссия отражает в инвентаризационной описи (ф. 0504089).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3.11. При инвентаризации расходов будущих периодов комиссия проверяет: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– суммы расходов из документов, подтверждающих расходы будущих периодов, – счетов, актов, договоров, накладных;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– соответствие периода учета расходов периоду, который установлен в учетной политике;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– правильность сумм, списываемых на расходы текущего года.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Результаты инвентаризации комиссия отражает в акте инвентаризации расходов будущих периодов (ф. 0317012).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3.12. Инвентаризацию резервов и объектов в условных оценках комиссия проводит методом расчетов. При инвентаризации резервов предстоящих расходов комиссия проверяет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правильность их расчета и обоснованность создания.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В части резерва на оплату отпусков проверяются: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– количество дней неиспользованного отпуска;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– среднедневная сумма расходов на оплату труда;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– сумма отчислений на обязательное пенсионное, социальное, медицинское страхование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на страхование от несчастных случаев и профзаболеваний.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Результаты инвентаризации комиссия отражает в акте инвентаризации резервов, которого утверждена в учетной политике учреждения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3.13. При инвентаризации доходов будущих периодов комиссия проверяет правомерность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отнесения полученных доходов к доходам будущих периодов. К доходам будущих периодов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относятся в том числе: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– доходы от аренды;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– суммы субсидии на финансовое обеспечение государственного задания по соглашению, которое подписано в текущем году на будущий год.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Также проверяется правильность формирования оценки доходов будущих периодов. При инвентаризации, проводимой перед годовой отчетностью, проверяется обоснованность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наличия остатков.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Результаты инвентаризации комиссия отражает в акте инвентаризации доходов будущих периодов, форма которого утверждена в учетной политике учреждения.</w:t>
      </w:r>
      <w:proofErr w:type="gramEnd"/>
    </w:p>
    <w:p w:rsidR="0001193F" w:rsidRPr="00FA529A" w:rsidRDefault="00B80432">
      <w:pPr>
        <w:spacing w:line="600" w:lineRule="atLeast"/>
        <w:rPr>
          <w:b/>
          <w:bCs/>
          <w:color w:val="252525"/>
          <w:spacing w:val="-2"/>
          <w:sz w:val="42"/>
          <w:szCs w:val="42"/>
          <w:lang w:val="ru-RU"/>
        </w:rPr>
      </w:pPr>
      <w:r w:rsidRPr="00581ABF">
        <w:rPr>
          <w:bCs/>
          <w:color w:val="252525"/>
          <w:spacing w:val="-2"/>
          <w:sz w:val="32"/>
          <w:szCs w:val="32"/>
          <w:lang w:val="ru-RU"/>
        </w:rPr>
        <w:t>4. Оформление результатов инвентаризации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4.1. Правильно оформленные инвентаризационной комиссией и подписанные всеми 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 xml:space="preserve">членами и ответственными лицами инвентаризационные описи (сличительные 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ведомости),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акты о результатах инвентаризации передаются в бухгалтерию для выверки данных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 xml:space="preserve">фактического наличия </w:t>
      </w:r>
      <w:proofErr w:type="spellStart"/>
      <w:r w:rsidR="00581ABF">
        <w:rPr>
          <w:rFonts w:hAnsi="Times New Roman" w:cs="Times New Roman"/>
          <w:color w:val="000000"/>
          <w:sz w:val="24"/>
          <w:szCs w:val="24"/>
          <w:lang w:val="ru-RU"/>
        </w:rPr>
        <w:t>имущественн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proofErr w:type="spellEnd"/>
      <w:r w:rsidR="00581A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-м</w:t>
      </w:r>
      <w:proofErr w:type="gramEnd"/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атериальных и других ценностей, финансовых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активов и обязательств с данными бухгалтерского учета.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4.2. Выявленные расхождения в инвентаризационных описях (сличительных ведомостях)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обобщаются в ведомости расхождений по результатам инвентаризации (ф. 0504092). В этом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случае она будет приложением к акту о результатах инвентаризации (ф. 0504835). Акт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подписывается всеми членами инвентаризационной комиссии и утверждается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руководителем учреждения.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 xml:space="preserve">4.3. После завершения </w:t>
      </w:r>
      <w:proofErr w:type="gramStart"/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proofErr w:type="gramEnd"/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 xml:space="preserve"> выявленные расхождения (неучтенные объекты,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недостачи) должны быть отражены в бухгалтерском учете, а при необходимости материалы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направлены в судебные органы для предъявления гражданского иска.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4.4. Результаты инвентаризации отражаются в бухгалтерском учете и отчетности того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месяца, в котором была закончена инвентаризация, а по годовой инвентаризации –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годовом бухгалтерском отчете.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4.5. На суммы выявленных излишков, недостач основных средств, нематериальных активов,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материальных запасов инвентаризационная комиссия требует объяснение с ответственного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лица по причинам расхождений с данными бухгалтерского учета. В случае недостачи или порчи имущества комиссия оценивает, в том числе на основе объяснений ответственного лица, имеются ли основания для возмещения недостачи или ущерба. Результат оценки указывается в решении комиссии.</w:t>
      </w:r>
      <w:r w:rsidRPr="00FA529A">
        <w:rPr>
          <w:lang w:val="ru-RU"/>
        </w:rPr>
        <w:br/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Основание: подпункт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«б» пункта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24 приложения № 1 к СГС «Учетная политика, оценочные значения и ошибки».</w:t>
      </w:r>
    </w:p>
    <w:p w:rsidR="0001193F" w:rsidRPr="00B80432" w:rsidRDefault="00B80432">
      <w:pPr>
        <w:spacing w:line="600" w:lineRule="atLeast"/>
        <w:rPr>
          <w:bCs/>
          <w:color w:val="252525"/>
          <w:spacing w:val="-2"/>
          <w:sz w:val="32"/>
          <w:szCs w:val="32"/>
          <w:lang w:val="ru-RU"/>
        </w:rPr>
      </w:pPr>
      <w:r w:rsidRPr="00B80432">
        <w:rPr>
          <w:bCs/>
          <w:color w:val="252525"/>
          <w:spacing w:val="-2"/>
          <w:sz w:val="32"/>
          <w:szCs w:val="32"/>
          <w:lang w:val="ru-RU"/>
        </w:rPr>
        <w:t>5. Особенности инвентаризации имущества с помощью виде</w:t>
      </w:r>
      <w:proofErr w:type="gramStart"/>
      <w:r w:rsidRPr="00B80432">
        <w:rPr>
          <w:bCs/>
          <w:color w:val="252525"/>
          <w:spacing w:val="-2"/>
          <w:sz w:val="32"/>
          <w:szCs w:val="32"/>
          <w:lang w:val="ru-RU"/>
        </w:rPr>
        <w:t>о-</w:t>
      </w:r>
      <w:proofErr w:type="gramEnd"/>
      <w:r w:rsidRPr="00B80432">
        <w:rPr>
          <w:bCs/>
          <w:color w:val="252525"/>
          <w:spacing w:val="-2"/>
          <w:sz w:val="32"/>
          <w:szCs w:val="32"/>
          <w:lang w:val="ru-RU"/>
        </w:rPr>
        <w:t xml:space="preserve"> и </w:t>
      </w:r>
      <w:proofErr w:type="spellStart"/>
      <w:r w:rsidRPr="00B80432">
        <w:rPr>
          <w:bCs/>
          <w:color w:val="252525"/>
          <w:spacing w:val="-2"/>
          <w:sz w:val="32"/>
          <w:szCs w:val="32"/>
          <w:lang w:val="ru-RU"/>
        </w:rPr>
        <w:t>фотофиксации</w:t>
      </w:r>
      <w:proofErr w:type="spellEnd"/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5.1.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Инвентаризация имущества производится по его местонахождению и в разрезе ответственных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лиц. Инвентаризируется имущество в структурных подразделениях учреждения, филиале, складе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с помощью виде</w:t>
      </w:r>
      <w:proofErr w:type="gramStart"/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о-</w:t>
      </w:r>
      <w:proofErr w:type="gramEnd"/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фотофиксации</w:t>
      </w:r>
      <w:proofErr w:type="spellEnd"/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 xml:space="preserve"> в режиме реального времени.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 xml:space="preserve">5.2. Записывать видео инвентаризации может назначенный председателем член комиссии на телефон с камерой. Он же производит фотосъемку имущества по местам его хранения. Председатель обеспечивает, чтобы запись была качественной, в кадр попадало все, что происходит в помещении, и вся процедура инвентаризации целиком, включая опечатывание помещений по окончании инвентаризации, если оно проводится. 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5.3.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Файлы с  виде</w:t>
      </w:r>
      <w:proofErr w:type="gramStart"/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о-</w:t>
      </w:r>
      <w:proofErr w:type="gramEnd"/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фотофиксацией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 xml:space="preserve">ответственный член комиссии отправляет другим членам комиссии, чтобы зафиксировать наличие имущества и оформить это в инвентаризационных описях с помощью мессенджера </w:t>
      </w:r>
      <w:r>
        <w:rPr>
          <w:rFonts w:hAnsi="Times New Roman" w:cs="Times New Roman"/>
          <w:color w:val="000000"/>
          <w:sz w:val="24"/>
          <w:szCs w:val="24"/>
        </w:rPr>
        <w:t>Express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5.4. Председатель комиссии передает описи членам комиссии, которые присутствовали удаленно, не позднее следующего рабочего дня после возвращения из места ее проведения, а члены комиссии, подписав описи, передают их в бухгалтерию не позднее следующего рабочего дня после получения. Видеозаписи и фото, которые подтверждают, что имущество фактически находится в указанных местах хранения у ответственных лиц,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по окончании инвентаризации передаются в электронный архив.</w:t>
      </w:r>
    </w:p>
    <w:p w:rsidR="0001193F" w:rsidRPr="00B80432" w:rsidRDefault="00B80432">
      <w:pPr>
        <w:spacing w:line="600" w:lineRule="atLeast"/>
        <w:rPr>
          <w:bCs/>
          <w:color w:val="252525"/>
          <w:spacing w:val="-2"/>
          <w:sz w:val="32"/>
          <w:szCs w:val="32"/>
          <w:lang w:val="ru-RU"/>
        </w:rPr>
      </w:pPr>
      <w:r w:rsidRPr="00B80432">
        <w:rPr>
          <w:bCs/>
          <w:color w:val="252525"/>
          <w:spacing w:val="-2"/>
          <w:sz w:val="32"/>
          <w:szCs w:val="32"/>
          <w:lang w:val="ru-RU"/>
        </w:rPr>
        <w:t>6. График проведения инвентаризации</w:t>
      </w:r>
    </w:p>
    <w:p w:rsidR="0001193F" w:rsidRPr="00FA529A" w:rsidRDefault="00B8043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29A">
        <w:rPr>
          <w:rFonts w:hAnsi="Times New Roman" w:cs="Times New Roman"/>
          <w:color w:val="000000"/>
          <w:sz w:val="24"/>
          <w:szCs w:val="24"/>
          <w:lang w:val="ru-RU"/>
        </w:rPr>
        <w:t>Инвентаризация проводится со следующей периодичностью и в сроки.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24"/>
        <w:gridCol w:w="2888"/>
        <w:gridCol w:w="2978"/>
        <w:gridCol w:w="2437"/>
      </w:tblGrid>
      <w:tr w:rsidR="0001193F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193F" w:rsidRDefault="00B80432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193F" w:rsidRDefault="00B80432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объектов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инвентаризации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193F" w:rsidRDefault="00B80432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Сроки проведения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инвентаризации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193F" w:rsidRDefault="00B80432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Период проведения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инвентаризации</w:t>
            </w:r>
          </w:p>
        </w:tc>
      </w:tr>
      <w:tr w:rsidR="0001193F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193F" w:rsidRDefault="00B80432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193F" w:rsidRPr="00FA529A" w:rsidRDefault="00B80432">
            <w:pPr>
              <w:rPr>
                <w:lang w:val="ru-RU"/>
              </w:rPr>
            </w:pPr>
            <w:r w:rsidRPr="00FA529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Нефинансовые активы</w:t>
            </w:r>
            <w:r w:rsidRPr="00FA529A">
              <w:rPr>
                <w:lang w:val="ru-RU"/>
              </w:rPr>
              <w:br/>
            </w:r>
            <w:r w:rsidRPr="00FA529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(основные средства,</w:t>
            </w:r>
            <w:r w:rsidRPr="00FA529A">
              <w:rPr>
                <w:lang w:val="ru-RU"/>
              </w:rPr>
              <w:br/>
            </w:r>
            <w:r w:rsidRPr="00FA529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материальные запасы,</w:t>
            </w:r>
            <w:r w:rsidRPr="00FA529A">
              <w:rPr>
                <w:lang w:val="ru-RU"/>
              </w:rPr>
              <w:br/>
            </w:r>
            <w:r w:rsidRPr="00FA529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нематериальные активы)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193F" w:rsidRDefault="00B80432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Ежегодно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декабря</w:t>
            </w:r>
            <w:proofErr w:type="spellEnd"/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193F" w:rsidRDefault="00B80432"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</w:p>
        </w:tc>
      </w:tr>
      <w:tr w:rsidR="0001193F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193F" w:rsidRDefault="00B80432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193F" w:rsidRPr="00FA529A" w:rsidRDefault="00B80432">
            <w:pPr>
              <w:rPr>
                <w:lang w:val="ru-RU"/>
              </w:rPr>
            </w:pPr>
            <w:r w:rsidRPr="00FA529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Финансовые активы</w:t>
            </w:r>
            <w:r w:rsidRPr="00FA529A">
              <w:rPr>
                <w:lang w:val="ru-RU"/>
              </w:rPr>
              <w:br/>
            </w:r>
            <w:r w:rsidRPr="00FA529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(финансовые вложения,</w:t>
            </w:r>
            <w:r w:rsidRPr="00FA529A">
              <w:rPr>
                <w:lang w:val="ru-RU"/>
              </w:rPr>
              <w:br/>
            </w:r>
            <w:r w:rsidRPr="00FA529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денежные средства на</w:t>
            </w:r>
            <w:r w:rsidRPr="00FA529A">
              <w:rPr>
                <w:lang w:val="ru-RU"/>
              </w:rPr>
              <w:br/>
            </w:r>
            <w:r w:rsidRPr="00FA529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счетах)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193F" w:rsidRDefault="00B80432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Ежегодно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декабря</w:t>
            </w:r>
            <w:proofErr w:type="spellEnd"/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193F" w:rsidRDefault="00B80432"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</w:p>
        </w:tc>
      </w:tr>
      <w:tr w:rsidR="0001193F" w:rsidRPr="00EF3E55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193F" w:rsidRDefault="00B80432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193F" w:rsidRDefault="00B80432"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Дебиторская и кредиторская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задолженность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193F" w:rsidRPr="00FA529A" w:rsidRDefault="00B8043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A529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Два раза в год:</w:t>
            </w:r>
          </w:p>
          <w:p w:rsidR="0001193F" w:rsidRPr="00FA529A" w:rsidRDefault="00B8043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A529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 на 1 октября 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FA529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 выявления безнадежной и сомнительной задолженности в целях списания с балансового учета;</w:t>
            </w:r>
          </w:p>
          <w:p w:rsidR="0001193F" w:rsidRPr="00FA529A" w:rsidRDefault="00B8043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A529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 на 1 января 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FA529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 подтверждения данных о задолженности в годовой отчетности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193F" w:rsidRPr="00FA529A" w:rsidRDefault="0001193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1193F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193F" w:rsidRDefault="00B80432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193F" w:rsidRPr="00FA529A" w:rsidRDefault="00B8043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A529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Ревизия кассы, соблюдение порядка ведения кассовых</w:t>
            </w:r>
            <w:r w:rsidRPr="00FA529A">
              <w:rPr>
                <w:lang w:val="ru-RU"/>
              </w:rPr>
              <w:br/>
            </w:r>
            <w:r w:rsidRPr="00FA529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операций.</w:t>
            </w:r>
          </w:p>
          <w:p w:rsidR="0001193F" w:rsidRPr="00FA529A" w:rsidRDefault="00B8043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A529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Проверка наличия, выдачи и списания бланков строгой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FA529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отчетности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193F" w:rsidRPr="00FA529A" w:rsidRDefault="00B80432">
            <w:pPr>
              <w:rPr>
                <w:lang w:val="ru-RU"/>
              </w:rPr>
            </w:pPr>
            <w:r w:rsidRPr="00FA529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Ежеквартально</w:t>
            </w:r>
            <w:r w:rsidRPr="00FA529A">
              <w:rPr>
                <w:lang w:val="ru-RU"/>
              </w:rPr>
              <w:br/>
            </w:r>
            <w:r w:rsidRPr="00FA529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 последний день</w:t>
            </w:r>
            <w:r w:rsidRPr="00FA529A">
              <w:rPr>
                <w:lang w:val="ru-RU"/>
              </w:rPr>
              <w:br/>
            </w:r>
            <w:r w:rsidRPr="00FA529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отчетного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FA529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квартала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193F" w:rsidRDefault="00B80432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Квартал</w:t>
            </w:r>
            <w:proofErr w:type="spellEnd"/>
          </w:p>
        </w:tc>
      </w:tr>
      <w:tr w:rsidR="0001193F" w:rsidRPr="00EF3E55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193F" w:rsidRDefault="00B80432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193F" w:rsidRPr="00FA529A" w:rsidRDefault="00B80432">
            <w:pPr>
              <w:rPr>
                <w:lang w:val="ru-RU"/>
              </w:rPr>
            </w:pPr>
            <w:r w:rsidRPr="00FA529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Внезапные инвентаризации</w:t>
            </w:r>
            <w:r w:rsidRPr="00FA529A">
              <w:rPr>
                <w:lang w:val="ru-RU"/>
              </w:rPr>
              <w:br/>
            </w:r>
            <w:r w:rsidRPr="00FA529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всех видов имущества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193F" w:rsidRDefault="00B80432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–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193F" w:rsidRPr="00FA529A" w:rsidRDefault="00B8043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A529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 необходимости </w:t>
            </w:r>
            <w:proofErr w:type="gramStart"/>
            <w:r w:rsidRPr="00FA529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</w:p>
          <w:p w:rsidR="0001193F" w:rsidRPr="00FA529A" w:rsidRDefault="0001193F">
            <w:pPr>
              <w:rPr>
                <w:lang w:val="ru-RU"/>
              </w:rPr>
            </w:pPr>
          </w:p>
          <w:p w:rsidR="0001193F" w:rsidRPr="00FA529A" w:rsidRDefault="00B8043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A529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соответствии </w:t>
            </w:r>
            <w:proofErr w:type="gramStart"/>
            <w:r w:rsidRPr="00FA529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proofErr w:type="gram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193F" w:rsidRPr="00FA529A" w:rsidRDefault="00B8043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A529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Решением о проведении инвентаризации (ф. 0510439)</w:t>
            </w:r>
          </w:p>
        </w:tc>
      </w:tr>
      <w:tr w:rsidR="0001193F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193F" w:rsidRDefault="00B80432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...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193F" w:rsidRDefault="0001193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193F" w:rsidRDefault="0001193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193F" w:rsidRDefault="0001193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193F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193F" w:rsidRDefault="0001193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193F" w:rsidRDefault="0001193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193F" w:rsidRDefault="0001193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193F" w:rsidRDefault="0001193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1193F" w:rsidRDefault="0001193F">
      <w:pPr>
        <w:rPr>
          <w:rFonts w:hAnsi="Times New Roman" w:cs="Times New Roman"/>
          <w:color w:val="000000"/>
          <w:sz w:val="24"/>
          <w:szCs w:val="24"/>
        </w:rPr>
      </w:pPr>
    </w:p>
    <w:sectPr w:rsidR="0001193F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779B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082FA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E7D319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9267BA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1193F"/>
    <w:rsid w:val="002D33B1"/>
    <w:rsid w:val="002D3591"/>
    <w:rsid w:val="003514A0"/>
    <w:rsid w:val="004F7E17"/>
    <w:rsid w:val="00581ABF"/>
    <w:rsid w:val="005A05CE"/>
    <w:rsid w:val="00653AF6"/>
    <w:rsid w:val="00B73A5A"/>
    <w:rsid w:val="00B80432"/>
    <w:rsid w:val="00E438A1"/>
    <w:rsid w:val="00EC7D18"/>
    <w:rsid w:val="00EF3E55"/>
    <w:rsid w:val="00F01E19"/>
    <w:rsid w:val="00FA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4288</Words>
  <Characters>24448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user</cp:lastModifiedBy>
  <cp:revision>6</cp:revision>
  <dcterms:created xsi:type="dcterms:W3CDTF">2011-11-02T04:15:00Z</dcterms:created>
  <dcterms:modified xsi:type="dcterms:W3CDTF">2024-05-07T09:35:00Z</dcterms:modified>
</cp:coreProperties>
</file>